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32A87" w14:textId="77777777" w:rsidR="004F6D19" w:rsidRDefault="004F6D19" w:rsidP="004F6D19">
      <w:pPr>
        <w:pStyle w:val="xxmsonormal"/>
        <w:rPr>
          <w:rFonts w:ascii="Arial" w:hAnsi="Arial" w:cs="Arial"/>
          <w:color w:val="000000"/>
          <w:sz w:val="20"/>
          <w:szCs w:val="20"/>
        </w:rPr>
      </w:pPr>
      <w:r>
        <w:rPr>
          <w:rFonts w:ascii="Arial" w:hAnsi="Arial" w:cs="Arial"/>
          <w:color w:val="000000"/>
          <w:sz w:val="24"/>
          <w:szCs w:val="24"/>
        </w:rPr>
        <w:t>Beste collega’s,</w:t>
      </w:r>
    </w:p>
    <w:p w14:paraId="03B355D6" w14:textId="77777777" w:rsidR="004F6D19" w:rsidRDefault="004F6D19" w:rsidP="004F6D19">
      <w:pPr>
        <w:pStyle w:val="xxmsonormal"/>
        <w:rPr>
          <w:rFonts w:ascii="Arial" w:hAnsi="Arial" w:cs="Arial"/>
          <w:color w:val="000000"/>
          <w:sz w:val="20"/>
          <w:szCs w:val="20"/>
        </w:rPr>
      </w:pPr>
      <w:r>
        <w:rPr>
          <w:rFonts w:ascii="Arial" w:hAnsi="Arial" w:cs="Arial"/>
          <w:color w:val="000000"/>
          <w:sz w:val="20"/>
          <w:szCs w:val="20"/>
        </w:rPr>
        <w:t> </w:t>
      </w:r>
    </w:p>
    <w:p w14:paraId="11F0AF96" w14:textId="77777777" w:rsidR="004F6D19" w:rsidRDefault="004F6D19" w:rsidP="004F6D19">
      <w:pPr>
        <w:pStyle w:val="xxmsonormal"/>
        <w:rPr>
          <w:rFonts w:ascii="Arial" w:hAnsi="Arial" w:cs="Arial"/>
          <w:color w:val="000000"/>
          <w:sz w:val="20"/>
          <w:szCs w:val="20"/>
        </w:rPr>
      </w:pPr>
      <w:r>
        <w:rPr>
          <w:rFonts w:ascii="Arial" w:hAnsi="Arial" w:cs="Arial"/>
          <w:color w:val="000000"/>
          <w:sz w:val="24"/>
          <w:szCs w:val="24"/>
        </w:rPr>
        <w:t> </w:t>
      </w:r>
    </w:p>
    <w:p w14:paraId="598CD3D9" w14:textId="77777777" w:rsidR="004F6D19" w:rsidRDefault="004F6D19" w:rsidP="004F6D19">
      <w:pPr>
        <w:pStyle w:val="xxmsonormal"/>
        <w:rPr>
          <w:rFonts w:ascii="Arial" w:hAnsi="Arial" w:cs="Arial"/>
          <w:color w:val="000000"/>
          <w:sz w:val="20"/>
          <w:szCs w:val="20"/>
        </w:rPr>
      </w:pPr>
      <w:r>
        <w:rPr>
          <w:rFonts w:ascii="Arial" w:hAnsi="Arial" w:cs="Arial"/>
          <w:b/>
          <w:bCs/>
          <w:color w:val="000000"/>
          <w:sz w:val="24"/>
          <w:szCs w:val="24"/>
          <w:u w:val="single"/>
        </w:rPr>
        <w:t>Indexatie 2%</w:t>
      </w:r>
    </w:p>
    <w:p w14:paraId="0AA81B2E" w14:textId="77777777" w:rsidR="004F6D19" w:rsidRDefault="004F6D19" w:rsidP="004F6D19">
      <w:pPr>
        <w:pStyle w:val="xmsonormal"/>
        <w:rPr>
          <w:rFonts w:ascii="Arial" w:hAnsi="Arial" w:cs="Arial"/>
          <w:color w:val="000000"/>
          <w:sz w:val="20"/>
          <w:szCs w:val="20"/>
        </w:rPr>
      </w:pPr>
      <w:r>
        <w:rPr>
          <w:rFonts w:ascii="Arial" w:hAnsi="Arial" w:cs="Arial"/>
          <w:color w:val="000000"/>
          <w:sz w:val="24"/>
          <w:szCs w:val="24"/>
        </w:rPr>
        <w:t xml:space="preserve">Op 01 maart 2024 stijgen de lonen van de bedienden in de sector chemie met 2% wegens overschrijding van de spilindex, dus ook bij Janssen Pharmaceutica. De baremabedienden kunnen het nieuwe loon raadplegen op de nieuw aangepaste barematabel terug te vinden op </w:t>
      </w:r>
      <w:hyperlink r:id="rId4" w:tgtFrame="_blank" w:history="1">
        <w:r>
          <w:rPr>
            <w:rStyle w:val="Hyperlink"/>
            <w:rFonts w:ascii="Arial" w:hAnsi="Arial" w:cs="Arial"/>
            <w:sz w:val="24"/>
            <w:szCs w:val="24"/>
          </w:rPr>
          <w:t>www.medicijntje.be</w:t>
        </w:r>
      </w:hyperlink>
      <w:r>
        <w:rPr>
          <w:rFonts w:ascii="Arial" w:hAnsi="Arial" w:cs="Arial"/>
          <w:color w:val="000000"/>
          <w:sz w:val="24"/>
          <w:szCs w:val="24"/>
        </w:rPr>
        <w:t xml:space="preserve"> van zodra deze beschikbaar is. </w:t>
      </w:r>
    </w:p>
    <w:p w14:paraId="6E27640A" w14:textId="77777777" w:rsidR="004F6D19" w:rsidRDefault="004F6D19" w:rsidP="004F6D19">
      <w:pPr>
        <w:pStyle w:val="xmsonormal"/>
        <w:rPr>
          <w:rFonts w:ascii="Arial" w:hAnsi="Arial" w:cs="Arial"/>
          <w:color w:val="000000"/>
          <w:sz w:val="20"/>
          <w:szCs w:val="20"/>
        </w:rPr>
      </w:pPr>
      <w:r>
        <w:rPr>
          <w:rFonts w:ascii="Arial" w:hAnsi="Arial" w:cs="Arial"/>
          <w:color w:val="000000"/>
          <w:sz w:val="24"/>
          <w:szCs w:val="24"/>
        </w:rPr>
        <w:t>Deze tabel geldt niet voor de bedienden in het “tussentijdse loonbeleid”, doch deze ontvangen ook de 2% verhoging.</w:t>
      </w:r>
    </w:p>
    <w:p w14:paraId="7835B38A" w14:textId="77777777" w:rsidR="004F6D19" w:rsidRDefault="004F6D19" w:rsidP="004F6D19">
      <w:pPr>
        <w:pStyle w:val="xmsonormal"/>
        <w:rPr>
          <w:rFonts w:ascii="Arial" w:hAnsi="Arial" w:cs="Arial"/>
          <w:color w:val="000000"/>
          <w:sz w:val="20"/>
          <w:szCs w:val="20"/>
        </w:rPr>
      </w:pPr>
      <w:r>
        <w:rPr>
          <w:rFonts w:ascii="Arial" w:hAnsi="Arial" w:cs="Arial"/>
          <w:color w:val="000000"/>
          <w:sz w:val="20"/>
          <w:szCs w:val="20"/>
        </w:rPr>
        <w:t> </w:t>
      </w:r>
    </w:p>
    <w:p w14:paraId="3F35A227" w14:textId="77777777" w:rsidR="004F6D19" w:rsidRDefault="004F6D19" w:rsidP="004F6D19">
      <w:pPr>
        <w:pStyle w:val="xxmsonormal"/>
        <w:rPr>
          <w:rFonts w:ascii="Arial" w:hAnsi="Arial" w:cs="Arial"/>
          <w:color w:val="000000"/>
          <w:sz w:val="20"/>
          <w:szCs w:val="20"/>
        </w:rPr>
      </w:pPr>
      <w:r>
        <w:rPr>
          <w:rFonts w:ascii="Arial" w:hAnsi="Arial" w:cs="Arial"/>
          <w:color w:val="000000"/>
          <w:sz w:val="20"/>
          <w:szCs w:val="20"/>
        </w:rPr>
        <w:t> </w:t>
      </w:r>
    </w:p>
    <w:p w14:paraId="079A971A" w14:textId="77777777" w:rsidR="004F6D19" w:rsidRDefault="004F6D19" w:rsidP="004F6D19">
      <w:pPr>
        <w:pStyle w:val="xxmsonormal"/>
        <w:rPr>
          <w:rFonts w:ascii="Arial" w:hAnsi="Arial" w:cs="Arial"/>
          <w:color w:val="000000"/>
          <w:sz w:val="20"/>
          <w:szCs w:val="20"/>
        </w:rPr>
      </w:pPr>
      <w:r>
        <w:rPr>
          <w:rFonts w:ascii="Arial" w:hAnsi="Arial" w:cs="Arial"/>
          <w:b/>
          <w:bCs/>
          <w:color w:val="000000"/>
          <w:sz w:val="24"/>
          <w:szCs w:val="24"/>
          <w:u w:val="single"/>
        </w:rPr>
        <w:t>Wettelijke vakantiedagen recupereren tijdens ziekte:</w:t>
      </w:r>
    </w:p>
    <w:p w14:paraId="50A36742" w14:textId="77777777" w:rsidR="004F6D19" w:rsidRDefault="004F6D19" w:rsidP="004F6D19">
      <w:pPr>
        <w:pStyle w:val="xxmsonormal"/>
        <w:rPr>
          <w:rFonts w:ascii="Arial" w:hAnsi="Arial" w:cs="Arial"/>
          <w:color w:val="000000"/>
          <w:sz w:val="20"/>
          <w:szCs w:val="20"/>
        </w:rPr>
      </w:pPr>
      <w:r>
        <w:rPr>
          <w:rFonts w:ascii="Arial" w:hAnsi="Arial" w:cs="Arial"/>
          <w:color w:val="000000"/>
          <w:sz w:val="24"/>
          <w:szCs w:val="24"/>
        </w:rPr>
        <w:t xml:space="preserve">Nieuw sinds dit jaar is wanneer je ziek bent tijdens je verlof, dat je dan je wettelijke vakantiedagen kan recupereren. Concreet betekent dit wanneer je ziek wordt tijdens je verlof je je ziek kan melden en je de wettelijke vakantiedagen die </w:t>
      </w:r>
      <w:proofErr w:type="gramStart"/>
      <w:r>
        <w:rPr>
          <w:rFonts w:ascii="Arial" w:hAnsi="Arial" w:cs="Arial"/>
          <w:color w:val="000000"/>
          <w:sz w:val="24"/>
          <w:szCs w:val="24"/>
        </w:rPr>
        <w:t>reeds</w:t>
      </w:r>
      <w:proofErr w:type="gramEnd"/>
      <w:r>
        <w:rPr>
          <w:rFonts w:ascii="Arial" w:hAnsi="Arial" w:cs="Arial"/>
          <w:color w:val="000000"/>
          <w:sz w:val="24"/>
          <w:szCs w:val="24"/>
        </w:rPr>
        <w:t xml:space="preserve"> gepland stonden kan recupereren om ze op een later moment op te nemen. Vergeet hierbij niet dit </w:t>
      </w:r>
      <w:hyperlink r:id="rId5" w:tgtFrame="_blank" w:history="1">
        <w:r>
          <w:rPr>
            <w:rStyle w:val="Hyperlink"/>
            <w:rFonts w:ascii="Arial" w:hAnsi="Arial" w:cs="Arial"/>
            <w:sz w:val="24"/>
            <w:szCs w:val="24"/>
          </w:rPr>
          <w:t>attest</w:t>
        </w:r>
      </w:hyperlink>
      <w:r>
        <w:rPr>
          <w:rFonts w:ascii="Arial" w:hAnsi="Arial" w:cs="Arial"/>
          <w:color w:val="000000"/>
          <w:sz w:val="24"/>
          <w:szCs w:val="24"/>
        </w:rPr>
        <w:t xml:space="preserve"> ingevuld binnen de 48 u aan je werkgever te bezorgen. Als je je vakantie niet op tijd kan opnemen door arbeidsongeschiktheid, een (</w:t>
      </w:r>
      <w:proofErr w:type="spellStart"/>
      <w:r>
        <w:rPr>
          <w:rFonts w:ascii="Arial" w:hAnsi="Arial" w:cs="Arial"/>
          <w:color w:val="000000"/>
          <w:sz w:val="24"/>
          <w:szCs w:val="24"/>
        </w:rPr>
        <w:t>arbeids</w:t>
      </w:r>
      <w:proofErr w:type="spellEnd"/>
      <w:r>
        <w:rPr>
          <w:rFonts w:ascii="Arial" w:hAnsi="Arial" w:cs="Arial"/>
          <w:color w:val="000000"/>
          <w:sz w:val="24"/>
          <w:szCs w:val="24"/>
        </w:rPr>
        <w:t>) ongeval, beroepsziekte, moederschapsrust, vaderschapsverlof, geboorteverlof of adoptieverlof, dan kan je vanaf dit jaar de niet opgenomen wettelijke vakantiedagen tot 2 jaar na het vakantiejaar overdragen. Dit geldt enkel voor jaarlijks verlof (JV) en niet voor WV, AV, … </w:t>
      </w:r>
    </w:p>
    <w:p w14:paraId="27BD2C44" w14:textId="77777777" w:rsidR="004F6D19" w:rsidRDefault="004F6D19" w:rsidP="004F6D19">
      <w:pPr>
        <w:spacing w:before="100" w:beforeAutospacing="1" w:after="100" w:afterAutospacing="1"/>
        <w:rPr>
          <w:rFonts w:ascii="Arial" w:hAnsi="Arial" w:cs="Arial"/>
          <w:color w:val="000000"/>
          <w:sz w:val="20"/>
          <w:szCs w:val="20"/>
        </w:rPr>
      </w:pPr>
      <w:r>
        <w:rPr>
          <w:rFonts w:ascii="Arial" w:hAnsi="Arial" w:cs="Arial"/>
          <w:b/>
          <w:bCs/>
          <w:color w:val="000000"/>
          <w:sz w:val="24"/>
          <w:szCs w:val="24"/>
        </w:rPr>
        <w:t> </w:t>
      </w:r>
    </w:p>
    <w:p w14:paraId="1F57E5A7" w14:textId="77777777" w:rsidR="004F6D19" w:rsidRDefault="004F6D19" w:rsidP="004F6D19">
      <w:pPr>
        <w:spacing w:before="100" w:beforeAutospacing="1" w:after="100" w:afterAutospacing="1"/>
        <w:rPr>
          <w:rFonts w:ascii="Arial" w:hAnsi="Arial" w:cs="Arial"/>
          <w:color w:val="000000"/>
          <w:sz w:val="20"/>
          <w:szCs w:val="20"/>
        </w:rPr>
      </w:pPr>
      <w:r>
        <w:rPr>
          <w:rFonts w:ascii="Arial" w:hAnsi="Arial" w:cs="Arial"/>
          <w:b/>
          <w:bCs/>
          <w:color w:val="000000"/>
          <w:sz w:val="20"/>
          <w:szCs w:val="20"/>
        </w:rPr>
        <w:t> </w:t>
      </w:r>
    </w:p>
    <w:p w14:paraId="0A11ECF2" w14:textId="77777777" w:rsidR="004F6D19" w:rsidRDefault="004F6D19" w:rsidP="004F6D19">
      <w:pPr>
        <w:spacing w:before="100" w:beforeAutospacing="1" w:after="100" w:afterAutospacing="1"/>
        <w:rPr>
          <w:rFonts w:ascii="Arial" w:hAnsi="Arial" w:cs="Arial"/>
          <w:color w:val="000000"/>
          <w:sz w:val="20"/>
          <w:szCs w:val="20"/>
        </w:rPr>
      </w:pPr>
      <w:r>
        <w:rPr>
          <w:rFonts w:ascii="Arial" w:hAnsi="Arial" w:cs="Arial"/>
          <w:b/>
          <w:bCs/>
          <w:color w:val="000000"/>
          <w:sz w:val="24"/>
          <w:szCs w:val="24"/>
          <w:u w:val="single"/>
        </w:rPr>
        <w:t>Wettelijke samenwonenden (PC 207):</w:t>
      </w:r>
    </w:p>
    <w:p w14:paraId="6CBBB902" w14:textId="77777777" w:rsidR="004F6D19" w:rsidRDefault="004F6D19" w:rsidP="004F6D19">
      <w:pPr>
        <w:spacing w:before="100" w:beforeAutospacing="1" w:after="100" w:afterAutospacing="1"/>
        <w:rPr>
          <w:rFonts w:ascii="Arial" w:hAnsi="Arial" w:cs="Arial"/>
          <w:color w:val="000000"/>
          <w:sz w:val="20"/>
          <w:szCs w:val="20"/>
        </w:rPr>
      </w:pPr>
      <w:r>
        <w:rPr>
          <w:rFonts w:ascii="Arial" w:hAnsi="Arial" w:cs="Arial"/>
          <w:color w:val="000000"/>
          <w:sz w:val="24"/>
          <w:szCs w:val="24"/>
        </w:rPr>
        <w:t xml:space="preserve">In onze vorige nieuwsbrief schreven we dat bij het wettelijk gaan samenwonen de werknemer recht heeft op vergoed verlet van 3 opeenvolgende werkdagen (de zaterdag of eender welke gewone </w:t>
      </w:r>
      <w:proofErr w:type="spellStart"/>
      <w:r>
        <w:rPr>
          <w:rFonts w:ascii="Arial" w:hAnsi="Arial" w:cs="Arial"/>
          <w:color w:val="000000"/>
          <w:sz w:val="24"/>
          <w:szCs w:val="24"/>
        </w:rPr>
        <w:t>inactiviteitsdag</w:t>
      </w:r>
      <w:proofErr w:type="spellEnd"/>
      <w:r>
        <w:rPr>
          <w:rFonts w:ascii="Arial" w:hAnsi="Arial" w:cs="Arial"/>
          <w:color w:val="000000"/>
          <w:sz w:val="24"/>
          <w:szCs w:val="24"/>
        </w:rPr>
        <w:t xml:space="preserve"> wordt beschouwd als werkdag), te kiezen door de medewerker tijdens de week waarin de gebeurtenis plaats heeft of tijdens de daaropvolgende week. Dit vergoed verlet is anders dan bij een huwelijk (= 3 werkdagen te kiezen door de medewerkers tijdens de week waarin de gebeurtenis plaats heeft of tijdens de </w:t>
      </w:r>
      <w:proofErr w:type="gramStart"/>
      <w:r>
        <w:rPr>
          <w:rFonts w:ascii="Arial" w:hAnsi="Arial" w:cs="Arial"/>
          <w:color w:val="000000"/>
          <w:sz w:val="24"/>
          <w:szCs w:val="24"/>
        </w:rPr>
        <w:t>daarop volgende</w:t>
      </w:r>
      <w:proofErr w:type="gramEnd"/>
      <w:r>
        <w:rPr>
          <w:rFonts w:ascii="Arial" w:hAnsi="Arial" w:cs="Arial"/>
          <w:color w:val="000000"/>
          <w:sz w:val="24"/>
          <w:szCs w:val="24"/>
        </w:rPr>
        <w:t xml:space="preserve"> week).</w:t>
      </w:r>
    </w:p>
    <w:p w14:paraId="78B56B4C" w14:textId="77777777" w:rsidR="004F6D19" w:rsidRDefault="004F6D19" w:rsidP="004F6D19">
      <w:pPr>
        <w:spacing w:before="100" w:beforeAutospacing="1" w:after="100" w:afterAutospacing="1"/>
        <w:rPr>
          <w:rFonts w:ascii="Arial" w:hAnsi="Arial" w:cs="Arial"/>
          <w:color w:val="000000"/>
          <w:sz w:val="20"/>
          <w:szCs w:val="20"/>
        </w:rPr>
      </w:pPr>
      <w:r>
        <w:rPr>
          <w:rFonts w:ascii="Arial" w:hAnsi="Arial" w:cs="Arial"/>
          <w:color w:val="000000"/>
          <w:sz w:val="24"/>
          <w:szCs w:val="24"/>
        </w:rPr>
        <w:lastRenderedPageBreak/>
        <w:t>Net als bij een huwelijk heb je ook recht op een netto premie van €245 bij wettelijk samenwonen.</w:t>
      </w:r>
    </w:p>
    <w:p w14:paraId="62E24043" w14:textId="77777777" w:rsidR="004F6D19" w:rsidRDefault="004F6D19" w:rsidP="004F6D19">
      <w:pPr>
        <w:spacing w:before="100" w:beforeAutospacing="1" w:after="100" w:afterAutospacing="1"/>
        <w:rPr>
          <w:rFonts w:ascii="Arial" w:hAnsi="Arial" w:cs="Arial"/>
          <w:color w:val="000000"/>
          <w:sz w:val="20"/>
          <w:szCs w:val="20"/>
        </w:rPr>
      </w:pPr>
      <w:r>
        <w:rPr>
          <w:rFonts w:ascii="Arial" w:hAnsi="Arial" w:cs="Arial"/>
          <w:color w:val="000000"/>
          <w:sz w:val="24"/>
          <w:szCs w:val="24"/>
        </w:rPr>
        <w:t> </w:t>
      </w:r>
    </w:p>
    <w:p w14:paraId="1CC83BB5" w14:textId="77777777" w:rsidR="004F6D19" w:rsidRDefault="004F6D19" w:rsidP="004F6D19">
      <w:pPr>
        <w:pStyle w:val="xxmsonormal"/>
        <w:rPr>
          <w:rFonts w:ascii="Arial" w:hAnsi="Arial" w:cs="Arial"/>
          <w:color w:val="000000"/>
          <w:sz w:val="20"/>
          <w:szCs w:val="20"/>
        </w:rPr>
      </w:pPr>
      <w:r>
        <w:rPr>
          <w:rFonts w:ascii="Arial" w:hAnsi="Arial" w:cs="Arial"/>
          <w:color w:val="000000"/>
          <w:sz w:val="20"/>
          <w:szCs w:val="20"/>
        </w:rPr>
        <w:t> </w:t>
      </w:r>
    </w:p>
    <w:p w14:paraId="48A761C6" w14:textId="77777777" w:rsidR="004F6D19" w:rsidRDefault="004F6D19" w:rsidP="004F6D19">
      <w:pPr>
        <w:pStyle w:val="xxmsonormal"/>
        <w:rPr>
          <w:rFonts w:ascii="Arial" w:hAnsi="Arial" w:cs="Arial"/>
          <w:color w:val="000000"/>
          <w:sz w:val="20"/>
          <w:szCs w:val="20"/>
        </w:rPr>
      </w:pPr>
      <w:proofErr w:type="gramStart"/>
      <w:r>
        <w:rPr>
          <w:rFonts w:ascii="Arial" w:hAnsi="Arial" w:cs="Arial"/>
          <w:color w:val="000000"/>
          <w:sz w:val="24"/>
          <w:szCs w:val="24"/>
        </w:rPr>
        <w:t>Indien</w:t>
      </w:r>
      <w:proofErr w:type="gramEnd"/>
      <w:r>
        <w:rPr>
          <w:rFonts w:ascii="Arial" w:hAnsi="Arial" w:cs="Arial"/>
          <w:color w:val="000000"/>
          <w:sz w:val="24"/>
          <w:szCs w:val="24"/>
        </w:rPr>
        <w:t xml:space="preserve"> er nog vragen of onduidelijkheden zijn, aarzel niet om ons te contacteren, altijd discretie verzekerd.</w:t>
      </w:r>
    </w:p>
    <w:p w14:paraId="585ECCA8" w14:textId="77777777" w:rsidR="004F6D19" w:rsidRDefault="004F6D19" w:rsidP="004F6D19">
      <w:pPr>
        <w:pStyle w:val="xxmsonormal"/>
        <w:rPr>
          <w:rFonts w:ascii="Arial" w:hAnsi="Arial" w:cs="Arial"/>
          <w:color w:val="000000"/>
          <w:sz w:val="20"/>
          <w:szCs w:val="20"/>
        </w:rPr>
      </w:pPr>
      <w:r>
        <w:rPr>
          <w:rFonts w:ascii="Arial" w:hAnsi="Arial" w:cs="Arial"/>
          <w:color w:val="000000"/>
          <w:sz w:val="24"/>
          <w:szCs w:val="24"/>
        </w:rPr>
        <w:t> </w:t>
      </w:r>
    </w:p>
    <w:p w14:paraId="47DE402B" w14:textId="77777777" w:rsidR="004F6D19" w:rsidRDefault="004F6D19" w:rsidP="004F6D19">
      <w:pPr>
        <w:pStyle w:val="xxmsonormal"/>
        <w:rPr>
          <w:rFonts w:ascii="Arial" w:hAnsi="Arial" w:cs="Arial"/>
          <w:color w:val="000000"/>
          <w:sz w:val="20"/>
          <w:szCs w:val="20"/>
        </w:rPr>
      </w:pPr>
      <w:r>
        <w:rPr>
          <w:rFonts w:ascii="Arial" w:hAnsi="Arial" w:cs="Arial"/>
          <w:color w:val="000000"/>
          <w:sz w:val="24"/>
          <w:szCs w:val="24"/>
        </w:rPr>
        <w:t>ACV – BIE</w:t>
      </w:r>
    </w:p>
    <w:p w14:paraId="3450841E" w14:textId="77777777" w:rsidR="004F6D19" w:rsidRDefault="004F6D19" w:rsidP="004F6D19">
      <w:pPr>
        <w:pStyle w:val="xxmsonormal"/>
        <w:rPr>
          <w:rFonts w:ascii="Arial" w:hAnsi="Arial" w:cs="Arial"/>
          <w:color w:val="000000"/>
          <w:sz w:val="20"/>
          <w:szCs w:val="20"/>
        </w:rPr>
      </w:pPr>
      <w:hyperlink r:id="rId6" w:tgtFrame="_blank" w:history="1">
        <w:r w:rsidRPr="004F6D19">
          <w:rPr>
            <w:rStyle w:val="Hyperlink"/>
            <w:rFonts w:ascii="Verdana" w:hAnsi="Verdana" w:cs="Times New Roman"/>
            <w:color w:val="697F59"/>
            <w:sz w:val="18"/>
            <w:szCs w:val="18"/>
          </w:rPr>
          <w:t>www.medicijntje.be</w:t>
        </w:r>
      </w:hyperlink>
    </w:p>
    <w:p w14:paraId="0FE94C37" w14:textId="77777777" w:rsidR="004F6D19" w:rsidRDefault="004F6D19" w:rsidP="004F6D19">
      <w:pPr>
        <w:pStyle w:val="xxmsonormal"/>
        <w:rPr>
          <w:rFonts w:ascii="Arial" w:hAnsi="Arial" w:cs="Arial"/>
          <w:color w:val="000000"/>
          <w:sz w:val="20"/>
          <w:szCs w:val="20"/>
        </w:rPr>
      </w:pPr>
      <w:r w:rsidRPr="004F6D19">
        <w:rPr>
          <w:rFonts w:ascii="Verdana" w:hAnsi="Verdana" w:cs="Arial"/>
          <w:color w:val="212420"/>
          <w:sz w:val="18"/>
          <w:szCs w:val="18"/>
        </w:rPr>
        <w:t> </w:t>
      </w:r>
    </w:p>
    <w:p w14:paraId="041DA13E" w14:textId="77777777" w:rsidR="004F6D19" w:rsidRDefault="004F6D19" w:rsidP="004F6D19">
      <w:pPr>
        <w:pStyle w:val="xxmsonormal"/>
        <w:rPr>
          <w:rFonts w:ascii="Arial" w:hAnsi="Arial" w:cs="Arial"/>
          <w:color w:val="000000"/>
          <w:sz w:val="20"/>
          <w:szCs w:val="20"/>
        </w:rPr>
      </w:pPr>
      <w:r w:rsidRPr="004F6D19">
        <w:rPr>
          <w:rFonts w:ascii="Arial" w:hAnsi="Arial" w:cs="Arial"/>
          <w:color w:val="000000"/>
          <w:sz w:val="20"/>
          <w:szCs w:val="20"/>
        </w:rPr>
        <w:t> </w:t>
      </w:r>
      <w:r>
        <w:rPr>
          <w:rFonts w:ascii="Times New Roman" w:hAnsi="Times New Roman" w:cs="Times New Roman"/>
          <w:color w:val="000000"/>
          <w:sz w:val="24"/>
          <w:szCs w:val="24"/>
        </w:rPr>
        <w:t> </w:t>
      </w:r>
    </w:p>
    <w:p w14:paraId="7FBF7108" w14:textId="77777777" w:rsidR="004F6D19" w:rsidRDefault="004F6D19" w:rsidP="004F6D19">
      <w:pPr>
        <w:pStyle w:val="xxmsonormal"/>
        <w:rPr>
          <w:rFonts w:ascii="Arial" w:hAnsi="Arial" w:cs="Arial"/>
          <w:color w:val="000000"/>
          <w:sz w:val="20"/>
          <w:szCs w:val="20"/>
        </w:rPr>
      </w:pPr>
      <w:r>
        <w:rPr>
          <w:rFonts w:ascii="Arial" w:hAnsi="Arial" w:cs="Arial"/>
          <w:color w:val="000000"/>
          <w:sz w:val="24"/>
          <w:szCs w:val="24"/>
        </w:rPr>
        <w:t>Met syndicale groeten</w:t>
      </w:r>
    </w:p>
    <w:p w14:paraId="6E6031DF" w14:textId="26E1C82B" w:rsidR="004F6D19" w:rsidRDefault="004F6D19" w:rsidP="004F6D19">
      <w:pPr>
        <w:pStyle w:val="xxmsonormal"/>
        <w:rPr>
          <w:rFonts w:ascii="Arial" w:hAnsi="Arial" w:cs="Arial"/>
          <w:color w:val="000000"/>
          <w:sz w:val="20"/>
          <w:szCs w:val="20"/>
        </w:rPr>
      </w:pPr>
      <w:r>
        <w:rPr>
          <w:rFonts w:ascii="Arial" w:hAnsi="Arial" w:cs="Arial"/>
          <w:noProof/>
          <w:color w:val="000000"/>
          <w:sz w:val="20"/>
          <w:szCs w:val="20"/>
        </w:rPr>
        <w:drawing>
          <wp:inline distT="0" distB="0" distL="0" distR="0" wp14:anchorId="7529A02F" wp14:editId="2E69AB6A">
            <wp:extent cx="830580" cy="1188720"/>
            <wp:effectExtent l="0" t="0" r="7620" b="1143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x_x_Afbeelding 2"/>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830580" cy="1188720"/>
                    </a:xfrm>
                    <a:prstGeom prst="rect">
                      <a:avLst/>
                    </a:prstGeom>
                    <a:noFill/>
                    <a:ln>
                      <a:noFill/>
                    </a:ln>
                  </pic:spPr>
                </pic:pic>
              </a:graphicData>
            </a:graphic>
          </wp:inline>
        </w:drawing>
      </w:r>
    </w:p>
    <w:p w14:paraId="4C2AD1D5" w14:textId="77777777" w:rsidR="00DC5AB0" w:rsidRDefault="00DC5AB0"/>
    <w:sectPr w:rsidR="00DC5AB0" w:rsidSect="006B2B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D19"/>
    <w:rsid w:val="004F6D19"/>
    <w:rsid w:val="00662AAA"/>
    <w:rsid w:val="006B2B2A"/>
    <w:rsid w:val="00A24474"/>
    <w:rsid w:val="00DC5AB0"/>
  </w:rsids>
  <m:mathPr>
    <m:mathFont m:val="Cambria Math"/>
    <m:brkBin m:val="before"/>
    <m:brkBinSub m:val="--"/>
    <m:smallFrac m:val="0"/>
    <m:dispDef/>
    <m:lMargin m:val="0"/>
    <m:rMargin m:val="0"/>
    <m:defJc m:val="centerGroup"/>
    <m:wrapIndent m:val="1440"/>
    <m:intLim m:val="subSup"/>
    <m:naryLim m:val="undOvr"/>
  </m:mathPr>
  <w:themeFontLang w:val="en-US" w:eastAsia="nl-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1EA6A"/>
  <w15:chartTrackingRefBased/>
  <w15:docId w15:val="{1395F39B-8036-46BD-AD3A-53BB92AD1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imes New Roman" w:cs="Times New Roman"/>
        <w:kern w:val="2"/>
        <w:sz w:val="22"/>
        <w:szCs w:val="22"/>
        <w:lang w:val="nl-BE" w:eastAsia="nl-B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F6D19"/>
    <w:pPr>
      <w:spacing w:after="0" w:line="240" w:lineRule="auto"/>
    </w:pPr>
    <w:rPr>
      <w:rFonts w:ascii="Calibri" w:hAnsi="Calibri" w:cs="Calibri"/>
      <w:kern w:val="0"/>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4F6D19"/>
    <w:rPr>
      <w:color w:val="0000FF"/>
      <w:u w:val="single"/>
    </w:rPr>
  </w:style>
  <w:style w:type="paragraph" w:customStyle="1" w:styleId="xxmsonormal">
    <w:name w:val="xxmsonormal"/>
    <w:basedOn w:val="Standaard"/>
    <w:rsid w:val="004F6D19"/>
    <w:pPr>
      <w:spacing w:before="100" w:beforeAutospacing="1" w:after="100" w:afterAutospacing="1"/>
    </w:pPr>
  </w:style>
  <w:style w:type="paragraph" w:customStyle="1" w:styleId="xmsonormal">
    <w:name w:val="xmsonormal"/>
    <w:basedOn w:val="Standaard"/>
    <w:rsid w:val="004F6D1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079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png@01DA0051.98FAB890" TargetMode="Externa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m04.safelinks.protection.outlook.com/?url=http%3A%2F%2Fwww.medicijntje.be%2F&amp;data=05%7C02%7Cnvheupen%40its.jnj.com%7Cc140639a62ce42b1d9c208dc4f3239bf%7C3ac94b33913548219502eafda6592a35%7C0%7C0%7C638472324344225766%7CUnknown%7CTWFpbGZsb3d8eyJWIjoiMC4wLjAwMDAiLCJQIjoiV2luMzIiLCJBTiI6Ik1haWwiLCJXVCI6Mn0%3D%7C0%7C%7C%7C&amp;sdata=9eCpZlp%2BGSouAaMSkER1fonmZq9s6lzsNFezOvVRlXA%3D&amp;reserved=0" TargetMode="External"/><Relationship Id="rId5" Type="http://schemas.openxmlformats.org/officeDocument/2006/relationships/hyperlink" Target="https://nam04.safelinks.protection.outlook.com/?url=https%3A%2F%2Fwww.medicijntje.be%2Fonewebmedia%2Fziekte%2520tijdens%2520vakantie.pdf&amp;data=05%7C02%7Cnvheupen%40its.jnj.com%7Cc140639a62ce42b1d9c208dc4f3239bf%7C3ac94b33913548219502eafda6592a35%7C0%7C0%7C638472324344220809%7CUnknown%7CTWFpbGZsb3d8eyJWIjoiMC4wLjAwMDAiLCJQIjoiV2luMzIiLCJBTiI6Ik1haWwiLCJXVCI6Mn0%3D%7C0%7C%7C%7C&amp;sdata=EK94pzNxRNwe6ZGeDsqXx4%2Ft3X2LnKdyzcGI6vIVDzc%3D&amp;reserved=0" TargetMode="External"/><Relationship Id="rId10" Type="http://schemas.openxmlformats.org/officeDocument/2006/relationships/theme" Target="theme/theme1.xml"/><Relationship Id="rId4" Type="http://schemas.openxmlformats.org/officeDocument/2006/relationships/hyperlink" Target="https://nam04.safelinks.protection.outlook.com/?url=http%3A%2F%2Fwww.medicijntje.be%2F&amp;data=05%7C02%7Cnvheupen%40its.jnj.com%7Cc140639a62ce42b1d9c208dc4f3239bf%7C3ac94b33913548219502eafda6592a35%7C0%7C0%7C638472324344211882%7CUnknown%7CTWFpbGZsb3d8eyJWIjoiMC4wLjAwMDAiLCJQIjoiV2luMzIiLCJBTiI6Ik1haWwiLCJXVCI6Mn0%3D%7C0%7C%7C%7C&amp;sdata=BeDETLO2o5FxkhMmT1HWqrZgOJOXkQQ374Ax4sNDjzw%3D&amp;reserved=0"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528</Words>
  <Characters>2906</Characters>
  <Application>Microsoft Office Word</Application>
  <DocSecurity>0</DocSecurity>
  <Lines>24</Lines>
  <Paragraphs>6</Paragraphs>
  <ScaleCrop>false</ScaleCrop>
  <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heupen, Nico [JANBE]</dc:creator>
  <cp:keywords/>
  <dc:description/>
  <cp:lastModifiedBy>Van heupen, Nico [JANBE]</cp:lastModifiedBy>
  <cp:revision>1</cp:revision>
  <dcterms:created xsi:type="dcterms:W3CDTF">2024-03-28T14:22:00Z</dcterms:created>
  <dcterms:modified xsi:type="dcterms:W3CDTF">2024-03-28T14:23:00Z</dcterms:modified>
</cp:coreProperties>
</file>